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E" w:rsidRDefault="001C784E" w:rsidP="008C1D37">
      <w:pPr>
        <w:jc w:val="center"/>
        <w:rPr>
          <w:b/>
        </w:rPr>
      </w:pPr>
      <w:r>
        <w:rPr>
          <w:b/>
        </w:rPr>
        <w:t>Algebra Content Lesson</w:t>
      </w:r>
    </w:p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</w:p>
    <w:p w:rsidR="00BA5B41" w:rsidRDefault="00FF48E6" w:rsidP="008C1D37">
      <w:pPr>
        <w:jc w:val="center"/>
      </w:pPr>
      <w:r>
        <w:t xml:space="preserve">South </w:t>
      </w:r>
      <w:r w:rsidR="00BA5B41">
        <w:t>Philadelphia HS</w:t>
      </w:r>
      <w:r w:rsidR="001C784E">
        <w:t xml:space="preserve">-Ms. </w:t>
      </w:r>
      <w:proofErr w:type="spellStart"/>
      <w:r w:rsidR="001C784E">
        <w:t>Wossene</w:t>
      </w:r>
      <w:proofErr w:type="spellEnd"/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2F6A72" w:rsidRPr="009E7327" w:rsidRDefault="008C017C">
      <w:r w:rsidRPr="003A2503">
        <w:rPr>
          <w:b/>
        </w:rPr>
        <w:t>Today we will demonstrate understanding</w:t>
      </w:r>
      <w:r>
        <w:t xml:space="preserve"> of the</w:t>
      </w:r>
      <w:r w:rsidR="009E7327">
        <w:t xml:space="preserve"> </w:t>
      </w:r>
      <w:r w:rsidR="009E7327" w:rsidRPr="009E7327">
        <w:rPr>
          <w:szCs w:val="20"/>
        </w:rPr>
        <w:t>computations involving scientific notation</w:t>
      </w:r>
    </w:p>
    <w:p w:rsidR="009E7327" w:rsidRDefault="009E7327"/>
    <w:p w:rsidR="00FA5572" w:rsidRDefault="002F6A72">
      <w:r w:rsidRPr="003A2503">
        <w:rPr>
          <w:b/>
        </w:rPr>
        <w:t>You will know you</w:t>
      </w:r>
      <w:r w:rsidR="008C017C" w:rsidRPr="003A2503">
        <w:rPr>
          <w:b/>
        </w:rPr>
        <w:t xml:space="preserve"> have learned this whe</w:t>
      </w:r>
      <w:r w:rsidR="00BA5B41" w:rsidRPr="003A2503">
        <w:rPr>
          <w:b/>
        </w:rPr>
        <w:t>n you</w:t>
      </w:r>
      <w:r w:rsidR="00BA5B41">
        <w:t xml:space="preserve"> </w:t>
      </w:r>
      <w:r w:rsidR="005B1AA8">
        <w:t>can</w:t>
      </w:r>
      <w:r w:rsidR="009E7327">
        <w:t xml:space="preserve"> convert from standard form to scientific notation and vice versa. 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9E7327" w:rsidRDefault="009E7327" w:rsidP="008B3BF4">
      <w:r w:rsidRPr="009E7327">
        <w:rPr>
          <w:b/>
        </w:rPr>
        <w:t>2.1.8 E</w:t>
      </w:r>
      <w:r>
        <w:rPr>
          <w:b/>
        </w:rPr>
        <w:t xml:space="preserve">: </w:t>
      </w:r>
      <w:r>
        <w:t>Simplify and expand algebraic expressions using exponential forms (M11.A.1.2)</w:t>
      </w:r>
    </w:p>
    <w:p w:rsidR="008C1D37" w:rsidRDefault="009E7327" w:rsidP="008B3BF4">
      <w:r w:rsidRPr="009E7327">
        <w:rPr>
          <w:b/>
        </w:rPr>
        <w:t>2.2.9.A:</w:t>
      </w:r>
      <w:r>
        <w:t xml:space="preserve"> Develop and use computation and concepts, operations and procedures with real numbers in problem solving situations. </w:t>
      </w:r>
    </w:p>
    <w:p w:rsidR="008B3BF4" w:rsidRDefault="008B3BF4" w:rsidP="008B3BF4"/>
    <w:p w:rsidR="00F257EB" w:rsidRPr="008B3BF4" w:rsidRDefault="008B3BF4" w:rsidP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</w:t>
      </w:r>
      <w:r w:rsidR="008C1D37">
        <w:rPr>
          <w:b/>
        </w:rPr>
        <w:t>*</w:t>
      </w:r>
      <w:r w:rsidRPr="008B3BF4">
        <w:rPr>
          <w:b/>
        </w:rPr>
        <w:t>: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Self-Direction, Accountability &amp; Adaptability</w:t>
      </w:r>
    </w:p>
    <w:p w:rsidR="008C1D37" w:rsidRPr="003A2503" w:rsidRDefault="008C1D37"/>
    <w:p w:rsidR="009E7327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9E7327" w:rsidRPr="005E798C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  <w:u w:val="single"/>
        </w:rPr>
        <w:t>Do Now</w:t>
      </w:r>
      <w:r w:rsidRPr="005E798C">
        <w:rPr>
          <w:szCs w:val="20"/>
          <w:u w:val="single"/>
        </w:rPr>
        <w:t>:</w:t>
      </w:r>
      <w:r w:rsidRPr="005E798C">
        <w:rPr>
          <w:szCs w:val="20"/>
        </w:rPr>
        <w:t xml:space="preserve"> (5 minutes) From Holt Textbook.</w:t>
      </w:r>
      <w:r>
        <w:rPr>
          <w:szCs w:val="20"/>
        </w:rPr>
        <w:t xml:space="preserve"> Also included in flipchart.</w:t>
      </w:r>
    </w:p>
    <w:p w:rsidR="008C1D37" w:rsidRDefault="008C1D37">
      <w:pPr>
        <w:rPr>
          <w:b/>
        </w:rPr>
      </w:pPr>
    </w:p>
    <w:p w:rsidR="009E7327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</w:rPr>
        <w:t>Intro to new material:</w:t>
      </w:r>
      <w:r>
        <w:rPr>
          <w:b/>
          <w:szCs w:val="20"/>
        </w:rPr>
        <w:t xml:space="preserve"> </w:t>
      </w:r>
      <w:r w:rsidRPr="005E798C">
        <w:rPr>
          <w:szCs w:val="20"/>
        </w:rPr>
        <w:t>Show the Powers of Ten video. Give students a guided notes sheet to follow along. Emphasize the reason we use scientific notation.</w:t>
      </w:r>
    </w:p>
    <w:p w:rsidR="009E7327" w:rsidRDefault="009E7327" w:rsidP="009E7327">
      <w:pPr>
        <w:tabs>
          <w:tab w:val="left" w:pos="2530"/>
        </w:tabs>
      </w:pPr>
      <w:r>
        <w:rPr>
          <w:szCs w:val="20"/>
        </w:rPr>
        <w:t xml:space="preserve">Link: </w:t>
      </w:r>
      <w:r w:rsidR="00E447D1">
        <w:fldChar w:fldCharType="begin"/>
      </w:r>
      <w:r>
        <w:instrText xml:space="preserve"> HYPERLINK "http://player.discoveryeducation.com/index.cfm?guidAssetID=C114EA58-159F-4C0F-AB9C-27A817854F83&amp;productcode=US" \t "_blank" </w:instrText>
      </w:r>
      <w:r w:rsidR="00E447D1">
        <w:fldChar w:fldCharType="separate"/>
      </w:r>
      <w:r>
        <w:rPr>
          <w:rStyle w:val="Hyperlink"/>
        </w:rPr>
        <w:t>http://player.discoveryeducation.com/index.cfm?guidAssetID=C114EA58-159F-4C0F-AB9C-27A817854F83&amp;productcode=US</w:t>
      </w:r>
      <w:r w:rsidR="00E447D1">
        <w:fldChar w:fldCharType="end"/>
      </w:r>
    </w:p>
    <w:p w:rsidR="009E7327" w:rsidRDefault="009E7327" w:rsidP="009E7327">
      <w:pPr>
        <w:tabs>
          <w:tab w:val="left" w:pos="2530"/>
        </w:tabs>
      </w:pPr>
      <w:r>
        <w:t>*</w:t>
      </w:r>
      <w:proofErr w:type="gramStart"/>
      <w:r>
        <w:t>log</w:t>
      </w:r>
      <w:proofErr w:type="gramEnd"/>
      <w:r>
        <w:t xml:space="preserve"> into Discovery Ed from </w:t>
      </w:r>
      <w:proofErr w:type="spellStart"/>
      <w:r>
        <w:t>Schoolnet</w:t>
      </w:r>
      <w:proofErr w:type="spellEnd"/>
      <w:r>
        <w:t xml:space="preserve"> to access video</w:t>
      </w:r>
    </w:p>
    <w:p w:rsidR="009E7327" w:rsidRPr="005E798C" w:rsidRDefault="009E7327" w:rsidP="009E7327">
      <w:pPr>
        <w:tabs>
          <w:tab w:val="left" w:pos="2530"/>
        </w:tabs>
        <w:rPr>
          <w:szCs w:val="20"/>
        </w:rPr>
      </w:pPr>
    </w:p>
    <w:p w:rsidR="009E7327" w:rsidRPr="005E798C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</w:rPr>
        <w:t>Guided Practice</w:t>
      </w:r>
      <w:r w:rsidRPr="005E798C">
        <w:rPr>
          <w:szCs w:val="20"/>
        </w:rPr>
        <w:t>: (10 minutes) Team Review.</w:t>
      </w:r>
      <w:r>
        <w:rPr>
          <w:szCs w:val="20"/>
        </w:rPr>
        <w:t xml:space="preserve"> Worksheet included if remediation is necessary for lower level students. </w:t>
      </w:r>
    </w:p>
    <w:p w:rsidR="009E7327" w:rsidRPr="005E798C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</w:rPr>
        <w:t>Independent Practice</w:t>
      </w:r>
      <w:r w:rsidRPr="005E798C">
        <w:rPr>
          <w:szCs w:val="20"/>
        </w:rPr>
        <w:t>: (10 minutes) Students will solve several problems on their own writing numbers in scientific notation, standard notation, and operating with scientific notation.</w:t>
      </w:r>
    </w:p>
    <w:p w:rsidR="009E7327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</w:rPr>
        <w:t>Wipe Out</w:t>
      </w:r>
      <w:proofErr w:type="gramStart"/>
      <w:r w:rsidRPr="005E798C">
        <w:rPr>
          <w:b/>
          <w:szCs w:val="20"/>
        </w:rPr>
        <w:t>!</w:t>
      </w:r>
      <w:r w:rsidRPr="005E798C">
        <w:rPr>
          <w:szCs w:val="20"/>
        </w:rPr>
        <w:t>:</w:t>
      </w:r>
      <w:proofErr w:type="gramEnd"/>
      <w:r w:rsidRPr="005E798C">
        <w:rPr>
          <w:szCs w:val="20"/>
        </w:rPr>
        <w:t xml:space="preserve"> (20 minutes) Students will play wipe out in partners, where they have a game board and the goal is to be the person on the team with the most correct on the board. They will </w:t>
      </w:r>
      <w:r w:rsidR="00260B55">
        <w:rPr>
          <w:szCs w:val="20"/>
        </w:rPr>
        <w:t xml:space="preserve">take turns selecting problems from </w:t>
      </w:r>
      <w:r w:rsidRPr="005E798C">
        <w:rPr>
          <w:szCs w:val="20"/>
        </w:rPr>
        <w:t>the board to solve and will put their initials in the box along with their answers. When they are done, they raise their hand and I check their board for correction to declare a winner!</w:t>
      </w:r>
    </w:p>
    <w:p w:rsidR="009E7327" w:rsidRPr="005E798C" w:rsidRDefault="009E7327" w:rsidP="009E7327">
      <w:pPr>
        <w:tabs>
          <w:tab w:val="left" w:pos="2530"/>
        </w:tabs>
        <w:rPr>
          <w:szCs w:val="20"/>
        </w:rPr>
      </w:pPr>
    </w:p>
    <w:p w:rsidR="009E7327" w:rsidRDefault="009E7327" w:rsidP="009E7327">
      <w:pPr>
        <w:tabs>
          <w:tab w:val="left" w:pos="2530"/>
        </w:tabs>
        <w:rPr>
          <w:szCs w:val="20"/>
        </w:rPr>
      </w:pPr>
      <w:r w:rsidRPr="005E798C">
        <w:rPr>
          <w:b/>
          <w:szCs w:val="20"/>
        </w:rPr>
        <w:t>Closing</w:t>
      </w:r>
      <w:r w:rsidRPr="005E798C">
        <w:rPr>
          <w:szCs w:val="20"/>
        </w:rPr>
        <w:t xml:space="preserve">: </w:t>
      </w:r>
      <w:r>
        <w:rPr>
          <w:szCs w:val="20"/>
        </w:rPr>
        <w:t>**</w:t>
      </w:r>
      <w:r w:rsidRPr="005E798C">
        <w:rPr>
          <w:szCs w:val="20"/>
        </w:rPr>
        <w:t xml:space="preserve">Writing: Why is it helpful to write a number such as 23,000,000,000 or 0.0000000005 in scientific notation? Explain, in your own words, how to rewrite both of those numbers in scientific notation. </w:t>
      </w:r>
    </w:p>
    <w:p w:rsidR="009E7327" w:rsidRDefault="009E7327" w:rsidP="009E7327">
      <w:pPr>
        <w:tabs>
          <w:tab w:val="left" w:pos="2530"/>
        </w:tabs>
        <w:rPr>
          <w:szCs w:val="20"/>
        </w:rPr>
      </w:pPr>
      <w:r>
        <w:rPr>
          <w:szCs w:val="20"/>
        </w:rPr>
        <w:t xml:space="preserve">*Modification: Use handhelds for closing and have students write their responses for immediate assessment. </w:t>
      </w:r>
    </w:p>
    <w:p w:rsidR="008C1D37" w:rsidRDefault="008C1D37" w:rsidP="00F257EB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8C1D37" w:rsidRDefault="008C1D37" w:rsidP="00F257EB"/>
    <w:p w:rsidR="009E7327" w:rsidRDefault="009E7327" w:rsidP="00F257EB">
      <w:r>
        <w:t xml:space="preserve">Use Independent Practice as an exit slip to check for student mastery on objective. I collect these worksheets. </w:t>
      </w:r>
    </w:p>
    <w:p w:rsidR="008C1D37" w:rsidRDefault="008C1D37" w:rsidP="00F257EB"/>
    <w:p w:rsidR="00B97917" w:rsidRPr="009D2369" w:rsidRDefault="00B97917" w:rsidP="003A2503">
      <w:pPr>
        <w:rPr>
          <w:rFonts w:ascii="Arial" w:hAnsi="Arial" w:cs="Arial"/>
        </w:rPr>
      </w:pPr>
    </w:p>
    <w:sectPr w:rsidR="00B97917" w:rsidRPr="009D2369" w:rsidSect="003A2503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93EDE"/>
    <w:rsid w:val="001C784E"/>
    <w:rsid w:val="001F3EBF"/>
    <w:rsid w:val="00255E5A"/>
    <w:rsid w:val="00260B55"/>
    <w:rsid w:val="002F6A72"/>
    <w:rsid w:val="0031117D"/>
    <w:rsid w:val="003113F4"/>
    <w:rsid w:val="00380366"/>
    <w:rsid w:val="003A2503"/>
    <w:rsid w:val="004C5959"/>
    <w:rsid w:val="004F7A94"/>
    <w:rsid w:val="00516DD8"/>
    <w:rsid w:val="00516EEF"/>
    <w:rsid w:val="00535C33"/>
    <w:rsid w:val="0056319C"/>
    <w:rsid w:val="005B1AA8"/>
    <w:rsid w:val="006164D3"/>
    <w:rsid w:val="006217C8"/>
    <w:rsid w:val="007021A8"/>
    <w:rsid w:val="00733801"/>
    <w:rsid w:val="0076451D"/>
    <w:rsid w:val="00885208"/>
    <w:rsid w:val="008B3BF4"/>
    <w:rsid w:val="008C017C"/>
    <w:rsid w:val="008C1D37"/>
    <w:rsid w:val="008F1FC7"/>
    <w:rsid w:val="009D2369"/>
    <w:rsid w:val="009E7327"/>
    <w:rsid w:val="00B66ABE"/>
    <w:rsid w:val="00B97917"/>
    <w:rsid w:val="00BA5B41"/>
    <w:rsid w:val="00C2298F"/>
    <w:rsid w:val="00C727B2"/>
    <w:rsid w:val="00D100EF"/>
    <w:rsid w:val="00D947E0"/>
    <w:rsid w:val="00E447D1"/>
    <w:rsid w:val="00F257EB"/>
    <w:rsid w:val="00F62FED"/>
    <w:rsid w:val="00FA5572"/>
    <w:rsid w:val="00FC2A8C"/>
    <w:rsid w:val="00FE25AE"/>
    <w:rsid w:val="00FF48E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2021</Characters>
  <Application>Microsoft Macintosh Word</Application>
  <DocSecurity>0</DocSecurity>
  <Lines>16</Lines>
  <Paragraphs>4</Paragraphs>
  <ScaleCrop>false</ScaleCrop>
  <Company>sdp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3</cp:revision>
  <cp:lastPrinted>2009-12-02T23:56:00Z</cp:lastPrinted>
  <dcterms:created xsi:type="dcterms:W3CDTF">2011-06-24T02:51:00Z</dcterms:created>
  <dcterms:modified xsi:type="dcterms:W3CDTF">2011-06-24T02:52:00Z</dcterms:modified>
</cp:coreProperties>
</file>